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hAnsi="Times New Roman"/>
          <w:sz w:val="28"/>
          <w:szCs w:val="28"/>
        </w:rPr>
      </w:pPr>
      <w:r>
        <w:rPr>
          <w:rFonts w:ascii="Times New Roman" w:hAnsi="Times New Roman"/>
          <w:sz w:val="28"/>
          <w:szCs w:val="28"/>
        </w:rPr>
        <w:drawing xmlns:a="http://schemas.openxmlformats.org/drawingml/2006/main">
          <wp:anchor distT="152400" distB="152400" distL="152400" distR="152400" simplePos="0" relativeHeight="251659264" behindDoc="0" locked="0" layoutInCell="1" allowOverlap="1">
            <wp:simplePos x="0" y="0"/>
            <wp:positionH relativeFrom="margin">
              <wp:posOffset>-920750</wp:posOffset>
            </wp:positionH>
            <wp:positionV relativeFrom="page">
              <wp:posOffset>363103</wp:posOffset>
            </wp:positionV>
            <wp:extent cx="2770431" cy="2077953"/>
            <wp:effectExtent l="0" t="0" r="0" b="0"/>
            <wp:wrapThrough wrapText="bothSides" distL="152400" distR="152400">
              <wp:wrapPolygon edited="1">
                <wp:start x="0" y="0"/>
                <wp:lineTo x="21600" y="0"/>
                <wp:lineTo x="21600" y="21600"/>
                <wp:lineTo x="0" y="21600"/>
                <wp:lineTo x="0" y="0"/>
              </wp:wrapPolygon>
            </wp:wrapThrough>
            <wp:docPr id="1073741825" name="officeArt object" descr="under the church hat logo.jpg"/>
            <wp:cNvGraphicFramePr/>
            <a:graphic xmlns:a="http://schemas.openxmlformats.org/drawingml/2006/main">
              <a:graphicData uri="http://schemas.openxmlformats.org/drawingml/2006/picture">
                <pic:pic xmlns:pic="http://schemas.openxmlformats.org/drawingml/2006/picture">
                  <pic:nvPicPr>
                    <pic:cNvPr id="1073741825" name="under the church hat logo.jpg" descr="under the church hat logo.jpg"/>
                    <pic:cNvPicPr>
                      <a:picLocks noChangeAspect="1"/>
                    </pic:cNvPicPr>
                  </pic:nvPicPr>
                  <pic:blipFill>
                    <a:blip r:embed="rId4">
                      <a:extLst/>
                    </a:blip>
                    <a:stretch>
                      <a:fillRect/>
                    </a:stretch>
                  </pic:blipFill>
                  <pic:spPr>
                    <a:xfrm>
                      <a:off x="0" y="0"/>
                      <a:ext cx="2770431" cy="2077953"/>
                    </a:xfrm>
                    <a:prstGeom prst="rect">
                      <a:avLst/>
                    </a:prstGeom>
                    <a:ln w="12700" cap="flat">
                      <a:noFill/>
                      <a:miter lim="400000"/>
                    </a:ln>
                    <a:effectLst/>
                  </pic:spPr>
                </pic:pic>
              </a:graphicData>
            </a:graphic>
          </wp:anchor>
        </w:drawing>
      </w:r>
    </w:p>
    <w:p>
      <w:pPr>
        <w:pStyle w:val="Body"/>
        <w:rPr>
          <w:rFonts w:ascii="Times New Roman" w:hAnsi="Times New Roman"/>
          <w:sz w:val="28"/>
          <w:szCs w:val="28"/>
        </w:rPr>
      </w:pPr>
    </w:p>
    <w:p>
      <w:pPr>
        <w:pStyle w:val="Body"/>
        <w:rPr>
          <w:rFonts w:ascii="Times New Roman" w:hAnsi="Times New Roman"/>
          <w:sz w:val="28"/>
          <w:szCs w:val="28"/>
        </w:rPr>
      </w:pPr>
    </w:p>
    <w:p>
      <w:pPr>
        <w:pStyle w:val="Body"/>
        <w:rPr>
          <w:rFonts w:ascii="Times New Roman" w:hAnsi="Times New Roman"/>
          <w:sz w:val="28"/>
          <w:szCs w:val="28"/>
        </w:rPr>
      </w:pPr>
    </w:p>
    <w:p>
      <w:pPr>
        <w:pStyle w:val="Body"/>
        <w:rPr>
          <w:rFonts w:ascii="Times New Roman" w:hAnsi="Times New Roman"/>
          <w:sz w:val="28"/>
          <w:szCs w:val="28"/>
        </w:rPr>
      </w:pPr>
    </w:p>
    <w:p>
      <w:pPr>
        <w:pStyle w:val="Body"/>
        <w:jc w:val="left"/>
        <w:rPr>
          <w:rFonts w:ascii="Snell Roundhand Bold" w:hAnsi="Snell Roundhand Bold"/>
          <w:sz w:val="32"/>
          <w:szCs w:val="32"/>
        </w:rPr>
      </w:pPr>
    </w:p>
    <w:p>
      <w:pPr>
        <w:pStyle w:val="Body"/>
        <w:jc w:val="left"/>
        <w:rPr>
          <w:rFonts w:ascii="Snell Roundhand Bold" w:cs="Snell Roundhand Bold" w:hAnsi="Snell Roundhand Bold" w:eastAsia="Snell Roundhand Bold"/>
          <w:sz w:val="32"/>
          <w:szCs w:val="32"/>
        </w:rPr>
      </w:pPr>
      <w:r>
        <w:rPr>
          <w:rFonts w:ascii="Snell Roundhand Bold" w:hAnsi="Snell Roundhand Bold"/>
          <w:sz w:val="32"/>
          <w:szCs w:val="32"/>
          <w:rtl w:val="0"/>
          <w:lang w:val="en-US"/>
        </w:rPr>
        <w:t xml:space="preserve"> October 2025</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Write a prayer seeking forgiveness for a time when your words have unintentionally caused harm.</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In less than 250 words, describe a time when you paused to pray or seek God</w:t>
      </w:r>
      <w:r>
        <w:rPr>
          <w:rFonts w:ascii="Times New Roman" w:hAnsi="Times New Roman" w:hint="default"/>
          <w:sz w:val="28"/>
          <w:szCs w:val="28"/>
          <w:rtl w:val="1"/>
        </w:rPr>
        <w:t>’</w:t>
      </w:r>
      <w:r>
        <w:rPr>
          <w:rFonts w:ascii="Times New Roman" w:hAnsi="Times New Roman"/>
          <w:sz w:val="28"/>
          <w:szCs w:val="28"/>
          <w:rtl w:val="0"/>
          <w:lang w:val="en-US"/>
        </w:rPr>
        <w:t>s guidance before engaging in difficult conversation.</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____________________________________________________________________________________________________________________________________________________________________________________________________________________________________________</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List three ways you experience God shaping your heart through His Word and how it is impacting your communication.</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Describe how you will be intentional about listening to the words you speak and or reflecting on the words write throughout this month to ensure they show the compassion, love and truth of Jesus.</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rPr>
          <w:rFonts w:ascii="Times New Roman" w:cs="Times New Roman" w:hAnsi="Times New Roman" w:eastAsia="Times New Roman"/>
          <w:sz w:val="28"/>
          <w:szCs w:val="28"/>
        </w:rPr>
      </w:pPr>
    </w:p>
    <w:p>
      <w:pPr>
        <w:pStyle w:val="Body"/>
      </w:pPr>
      <w:r>
        <w:rPr>
          <w:rFonts w:ascii="Times New Roman" w:hAnsi="Times New Roman"/>
          <w:sz w:val="28"/>
          <w:szCs w:val="28"/>
          <w:rtl w:val="0"/>
          <w:lang w:val="en-US"/>
        </w:rPr>
        <w:t>Choose a passage from this devotion to meditate on thought the month.</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nell Roundhand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